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17186F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A71DE6E" w:rsidR="000312EE" w:rsidRPr="0017186F" w:rsidRDefault="00A75983" w:rsidP="00292A7C">
            <w:pPr>
              <w:spacing w:line="240" w:lineRule="auto"/>
              <w:jc w:val="center"/>
              <w:rPr>
                <w:i/>
                <w:sz w:val="18"/>
              </w:rPr>
            </w:pPr>
            <w:r w:rsidRPr="0017186F">
              <w:rPr>
                <w:b/>
                <w:color w:val="FFFFFF"/>
                <w:sz w:val="18"/>
                <w:lang w:bidi="x-none"/>
              </w:rPr>
              <w:t>OPERATOR PRODUCTIE II</w:t>
            </w:r>
          </w:p>
        </w:tc>
      </w:tr>
      <w:tr w:rsidR="000312EE" w:rsidRPr="0017186F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17186F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7186F"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AD844D" w14:textId="6BBA7001" w:rsidR="00222C6B" w:rsidRPr="0017186F" w:rsidRDefault="00A75983" w:rsidP="00A7598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17186F">
              <w:rPr>
                <w:color w:val="auto"/>
                <w:sz w:val="16"/>
                <w:lang w:bidi="x-none"/>
              </w:rPr>
              <w:t xml:space="preserve">De operator productie II komt vooral voor in het industriële segment, waar vlees binnen een (semi-)geautomatiseerd proces wordt verwerkt en verpakt. De </w:t>
            </w:r>
            <w:r w:rsidR="003C621B" w:rsidRPr="0017186F">
              <w:rPr>
                <w:color w:val="auto"/>
                <w:sz w:val="16"/>
                <w:lang w:bidi="x-none"/>
              </w:rPr>
              <w:t>operator productie II</w:t>
            </w:r>
            <w:r w:rsidRPr="0017186F">
              <w:rPr>
                <w:color w:val="auto"/>
                <w:sz w:val="16"/>
                <w:lang w:bidi="x-none"/>
              </w:rPr>
              <w:t xml:space="preserve"> is verantwoordelijk voor het instellen, </w:t>
            </w:r>
            <w:r w:rsidR="00403105">
              <w:rPr>
                <w:color w:val="auto"/>
                <w:sz w:val="16"/>
                <w:lang w:bidi="x-none"/>
              </w:rPr>
              <w:t>in de gaten houden</w:t>
            </w:r>
            <w:r w:rsidRPr="0017186F">
              <w:rPr>
                <w:color w:val="auto"/>
                <w:sz w:val="16"/>
                <w:lang w:bidi="x-none"/>
              </w:rPr>
              <w:t xml:space="preserve"> en bijstellen en omstellen</w:t>
            </w:r>
            <w:r w:rsidR="001C437B" w:rsidRPr="0017186F">
              <w:rPr>
                <w:color w:val="auto"/>
                <w:sz w:val="16"/>
                <w:lang w:bidi="x-none"/>
              </w:rPr>
              <w:t>/-bouwen</w:t>
            </w:r>
            <w:r w:rsidRPr="0017186F">
              <w:rPr>
                <w:color w:val="auto"/>
                <w:sz w:val="16"/>
                <w:lang w:bidi="x-none"/>
              </w:rPr>
              <w:t xml:space="preserve"> van een </w:t>
            </w:r>
            <w:r w:rsidR="003C621B">
              <w:rPr>
                <w:color w:val="auto"/>
                <w:sz w:val="16"/>
                <w:lang w:bidi="x-none"/>
              </w:rPr>
              <w:t>groep met</w:t>
            </w:r>
            <w:r w:rsidR="0060522F" w:rsidRPr="0017186F">
              <w:rPr>
                <w:color w:val="auto"/>
                <w:sz w:val="16"/>
                <w:lang w:bidi="x-none"/>
              </w:rPr>
              <w:t xml:space="preserve"> stand-</w:t>
            </w:r>
            <w:proofErr w:type="spellStart"/>
            <w:r w:rsidR="0060522F" w:rsidRPr="0017186F">
              <w:rPr>
                <w:color w:val="auto"/>
                <w:sz w:val="16"/>
                <w:lang w:bidi="x-none"/>
              </w:rPr>
              <w:t>alone</w:t>
            </w:r>
            <w:proofErr w:type="spellEnd"/>
            <w:r w:rsidR="0060522F" w:rsidRPr="0017186F">
              <w:rPr>
                <w:color w:val="auto"/>
                <w:sz w:val="16"/>
                <w:lang w:bidi="x-none"/>
              </w:rPr>
              <w:t>-</w:t>
            </w:r>
            <w:r w:rsidRPr="0017186F">
              <w:rPr>
                <w:color w:val="auto"/>
                <w:sz w:val="16"/>
                <w:lang w:bidi="x-none"/>
              </w:rPr>
              <w:t xml:space="preserve">machines (verschillen in werking en mogelijkheden) </w:t>
            </w:r>
            <w:r w:rsidR="003C621B">
              <w:rPr>
                <w:color w:val="auto"/>
                <w:sz w:val="16"/>
                <w:lang w:bidi="x-none"/>
              </w:rPr>
              <w:t>of</w:t>
            </w:r>
            <w:r w:rsidRPr="0017186F">
              <w:rPr>
                <w:color w:val="auto"/>
                <w:sz w:val="16"/>
                <w:lang w:bidi="x-none"/>
              </w:rPr>
              <w:t xml:space="preserve"> delen van een productielijn</w:t>
            </w:r>
            <w:r w:rsidR="00904946" w:rsidRPr="0017186F">
              <w:rPr>
                <w:color w:val="auto"/>
                <w:sz w:val="16"/>
                <w:lang w:bidi="x-none"/>
              </w:rPr>
              <w:t xml:space="preserve">, gericht op het zo efficiënt mogelijk </w:t>
            </w:r>
            <w:r w:rsidR="00723269">
              <w:rPr>
                <w:color w:val="auto"/>
                <w:sz w:val="16"/>
                <w:lang w:bidi="x-none"/>
              </w:rPr>
              <w:t>uitvoeren</w:t>
            </w:r>
            <w:r w:rsidR="00723269" w:rsidRPr="0017186F">
              <w:rPr>
                <w:color w:val="auto"/>
                <w:sz w:val="16"/>
                <w:lang w:bidi="x-none"/>
              </w:rPr>
              <w:t xml:space="preserve"> </w:t>
            </w:r>
            <w:r w:rsidR="00904946" w:rsidRPr="0017186F">
              <w:rPr>
                <w:color w:val="auto"/>
                <w:sz w:val="16"/>
                <w:lang w:bidi="x-none"/>
              </w:rPr>
              <w:t>van productiebatches</w:t>
            </w:r>
            <w:r w:rsidRPr="0017186F">
              <w:rPr>
                <w:color w:val="auto"/>
                <w:sz w:val="16"/>
                <w:lang w:bidi="x-none"/>
              </w:rPr>
              <w:t xml:space="preserve">. Hij verhelpt </w:t>
            </w:r>
            <w:r w:rsidR="00E33644">
              <w:rPr>
                <w:color w:val="auto"/>
                <w:sz w:val="16"/>
                <w:lang w:bidi="x-none"/>
              </w:rPr>
              <w:t>ook</w:t>
            </w:r>
            <w:r w:rsidR="00E33644" w:rsidRPr="0017186F">
              <w:rPr>
                <w:color w:val="auto"/>
                <w:sz w:val="16"/>
                <w:lang w:bidi="x-none"/>
              </w:rPr>
              <w:t xml:space="preserve"> </w:t>
            </w:r>
            <w:r w:rsidRPr="0017186F">
              <w:rPr>
                <w:color w:val="auto"/>
                <w:sz w:val="16"/>
                <w:lang w:bidi="x-none"/>
              </w:rPr>
              <w:t>storingen aan deze installaties</w:t>
            </w:r>
            <w:r w:rsidR="00904946" w:rsidRPr="0017186F">
              <w:rPr>
                <w:color w:val="auto"/>
                <w:sz w:val="16"/>
                <w:lang w:bidi="x-none"/>
              </w:rPr>
              <w:t xml:space="preserve"> en verzorgt het </w:t>
            </w:r>
            <w:proofErr w:type="spellStart"/>
            <w:r w:rsidR="00F55D35" w:rsidRPr="0017186F">
              <w:rPr>
                <w:color w:val="auto"/>
                <w:sz w:val="16"/>
                <w:lang w:bidi="x-none"/>
              </w:rPr>
              <w:t>productiegebonden</w:t>
            </w:r>
            <w:proofErr w:type="spellEnd"/>
            <w:r w:rsidR="00F55D35" w:rsidRPr="0017186F">
              <w:rPr>
                <w:color w:val="auto"/>
                <w:sz w:val="16"/>
                <w:lang w:bidi="x-none"/>
              </w:rPr>
              <w:t xml:space="preserve"> </w:t>
            </w:r>
            <w:r w:rsidR="00904946" w:rsidRPr="0017186F">
              <w:rPr>
                <w:color w:val="auto"/>
                <w:sz w:val="16"/>
                <w:lang w:bidi="x-none"/>
              </w:rPr>
              <w:t>onderhoud</w:t>
            </w:r>
            <w:r w:rsidRPr="0017186F">
              <w:rPr>
                <w:color w:val="auto"/>
                <w:sz w:val="16"/>
                <w:lang w:bidi="x-none"/>
              </w:rPr>
              <w:t>.</w:t>
            </w:r>
          </w:p>
          <w:p w14:paraId="7CB95303" w14:textId="77777777" w:rsidR="00427F23" w:rsidRPr="0017186F" w:rsidRDefault="00427F23" w:rsidP="00A75983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2CE44752" w:rsidR="00427F23" w:rsidRPr="0017186F" w:rsidRDefault="00427F23" w:rsidP="0072326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17186F">
              <w:rPr>
                <w:color w:val="auto"/>
                <w:sz w:val="16"/>
                <w:lang w:bidi="x-none"/>
              </w:rPr>
              <w:t xml:space="preserve">De (niveau-)verschillen tussen de operator productie I, II en III worden aanvullend </w:t>
            </w:r>
            <w:r w:rsidR="00723269">
              <w:rPr>
                <w:color w:val="auto"/>
                <w:sz w:val="16"/>
                <w:lang w:bidi="x-none"/>
              </w:rPr>
              <w:t>samengevat</w:t>
            </w:r>
            <w:r w:rsidR="003C621B" w:rsidRPr="0017186F">
              <w:rPr>
                <w:color w:val="auto"/>
                <w:sz w:val="16"/>
                <w:lang w:bidi="x-none"/>
              </w:rPr>
              <w:t xml:space="preserve"> </w:t>
            </w:r>
            <w:r w:rsidRPr="0017186F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17186F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17186F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7186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17186F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7186F">
              <w:rPr>
                <w:color w:val="auto"/>
                <w:sz w:val="16"/>
                <w:lang w:bidi="x-none"/>
              </w:rPr>
              <w:t>Direct leidinggevende</w:t>
            </w:r>
            <w:r w:rsidRPr="0017186F">
              <w:rPr>
                <w:color w:val="auto"/>
                <w:sz w:val="16"/>
                <w:lang w:bidi="x-none"/>
              </w:rPr>
              <w:tab/>
              <w:t>:</w:t>
            </w:r>
            <w:r w:rsidRPr="0017186F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17186F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7186F">
              <w:rPr>
                <w:color w:val="auto"/>
                <w:sz w:val="16"/>
                <w:lang w:bidi="x-none"/>
              </w:rPr>
              <w:t>Geeft leiding aan</w:t>
            </w:r>
            <w:r w:rsidRPr="0017186F">
              <w:rPr>
                <w:color w:val="auto"/>
                <w:sz w:val="16"/>
                <w:lang w:bidi="x-none"/>
              </w:rPr>
              <w:tab/>
              <w:t>:</w:t>
            </w:r>
            <w:r w:rsidRPr="0017186F">
              <w:rPr>
                <w:color w:val="auto"/>
                <w:sz w:val="16"/>
                <w:lang w:bidi="x-none"/>
              </w:rPr>
              <w:tab/>
            </w:r>
            <w:r w:rsidR="00E2564D" w:rsidRPr="0017186F">
              <w:rPr>
                <w:color w:val="auto"/>
                <w:sz w:val="16"/>
                <w:lang w:bidi="x-none"/>
              </w:rPr>
              <w:t>niet van toepassing</w:t>
            </w:r>
            <w:r w:rsidRPr="0017186F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17186F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17186F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7186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17186F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7186F"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17186F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17186F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17186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75983" w:rsidRPr="0017186F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00B8BDD7" w:rsidR="00A75983" w:rsidRPr="0017186F" w:rsidRDefault="005F5D77" w:rsidP="005F5D77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ab/>
              <w:t xml:space="preserve">Voorbereiding en </w:t>
            </w:r>
            <w:r w:rsidR="00A75983" w:rsidRPr="0017186F">
              <w:rPr>
                <w:color w:val="auto"/>
                <w:sz w:val="16"/>
              </w:rPr>
              <w:t xml:space="preserve">afbouw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88E947" w14:textId="1B6F5323" w:rsidR="00A75983" w:rsidRPr="0017186F" w:rsidRDefault="00A75983" w:rsidP="003C621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controleren van de aanwezigheid van de juiste grond- en hulpstoffen </w:t>
            </w:r>
            <w:r w:rsidR="00723269">
              <w:rPr>
                <w:color w:val="auto"/>
                <w:sz w:val="16"/>
              </w:rPr>
              <w:t>aan de hand van</w:t>
            </w:r>
            <w:r w:rsidRPr="0017186F">
              <w:rPr>
                <w:color w:val="auto"/>
                <w:sz w:val="16"/>
              </w:rPr>
              <w:t xml:space="preserve"> recept</w:t>
            </w:r>
            <w:r w:rsidR="003C621B">
              <w:rPr>
                <w:color w:val="auto"/>
                <w:sz w:val="16"/>
              </w:rPr>
              <w:t>en</w:t>
            </w:r>
            <w:r w:rsidRPr="0017186F">
              <w:rPr>
                <w:color w:val="auto"/>
                <w:sz w:val="16"/>
              </w:rPr>
              <w:t xml:space="preserve"> en afstemmen en afroepen van benodigde middelen;</w:t>
            </w:r>
          </w:p>
          <w:p w14:paraId="206A3990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ombouwen van de productielijn naar andere formaten op basis van batchspecificatie, wisselen van formaatdelen (de wisseldelen); </w:t>
            </w:r>
          </w:p>
          <w:p w14:paraId="75C6CA7B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instellen van apparatuur (procesparameters en recepturen) en koppelen/storten grond- en hulpstoffen;</w:t>
            </w:r>
          </w:p>
          <w:p w14:paraId="6652C0B3" w14:textId="2F57E875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starten en proefdraaien van de productiecombinatie</w:t>
            </w:r>
            <w:r w:rsidR="004F553E" w:rsidRPr="0017186F">
              <w:rPr>
                <w:color w:val="auto"/>
                <w:sz w:val="16"/>
              </w:rPr>
              <w:t>s</w:t>
            </w:r>
            <w:r w:rsidRPr="0017186F">
              <w:rPr>
                <w:color w:val="auto"/>
                <w:sz w:val="16"/>
              </w:rPr>
              <w:t>;</w:t>
            </w:r>
          </w:p>
          <w:p w14:paraId="6F37A8AB" w14:textId="18D5325F" w:rsidR="00A75983" w:rsidRPr="0017186F" w:rsidRDefault="00A75983" w:rsidP="003C621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(laten) afvoeren van pallets met product</w:t>
            </w:r>
            <w:r w:rsidR="003C621B">
              <w:rPr>
                <w:color w:val="auto"/>
                <w:sz w:val="16"/>
              </w:rPr>
              <w:t>en die klaar zijn</w:t>
            </w:r>
            <w:r w:rsidRPr="0017186F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08AD98" w14:textId="45FA1305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 xml:space="preserve">- </w:t>
            </w:r>
            <w:r w:rsidRPr="0017186F">
              <w:rPr>
                <w:color w:val="auto"/>
                <w:sz w:val="16"/>
              </w:rPr>
              <w:tab/>
            </w:r>
            <w:r w:rsidR="003C621B">
              <w:rPr>
                <w:color w:val="auto"/>
                <w:sz w:val="16"/>
              </w:rPr>
              <w:t>volgens</w:t>
            </w:r>
            <w:r w:rsidRPr="0017186F">
              <w:rPr>
                <w:color w:val="auto"/>
                <w:sz w:val="16"/>
              </w:rPr>
              <w:t xml:space="preserve"> receptuur/specificatie;</w:t>
            </w:r>
          </w:p>
          <w:p w14:paraId="7DF86620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ombouwsnelheid na batchwissel;</w:t>
            </w:r>
          </w:p>
          <w:p w14:paraId="3D72C586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juiste instelling apparatuur;</w:t>
            </w:r>
          </w:p>
          <w:p w14:paraId="77106EBB" w14:textId="3C81F336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</w:r>
            <w:r w:rsidR="00F30E21">
              <w:rPr>
                <w:color w:val="auto"/>
                <w:sz w:val="16"/>
              </w:rPr>
              <w:t>verspilling</w:t>
            </w:r>
            <w:r w:rsidRPr="0017186F">
              <w:rPr>
                <w:color w:val="auto"/>
                <w:sz w:val="16"/>
              </w:rPr>
              <w:t>;</w:t>
            </w:r>
          </w:p>
          <w:p w14:paraId="4C74FFF5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duidelijkheid instructies;</w:t>
            </w:r>
          </w:p>
          <w:p w14:paraId="3F8C35F1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juiste oplevering product.</w:t>
            </w:r>
          </w:p>
          <w:p w14:paraId="74B09480" w14:textId="0E458008" w:rsidR="00A75983" w:rsidRPr="0017186F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17186F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1E395ACD" w:rsidR="00A75983" w:rsidRPr="0017186F" w:rsidRDefault="005F5D77" w:rsidP="005F5D77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  <w:t xml:space="preserve">Bewaking en </w:t>
            </w:r>
            <w:proofErr w:type="spellStart"/>
            <w:r w:rsidR="00A75983" w:rsidRPr="0017186F">
              <w:rPr>
                <w:color w:val="auto"/>
                <w:sz w:val="16"/>
              </w:rPr>
              <w:t>bijregeling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CBC47F" w14:textId="25B87C9C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bewaken van het verloop van het proces en </w:t>
            </w:r>
            <w:r w:rsidR="003C621B">
              <w:rPr>
                <w:color w:val="auto"/>
                <w:sz w:val="16"/>
              </w:rPr>
              <w:t>opmerken</w:t>
            </w:r>
            <w:r w:rsidR="003C621B" w:rsidRPr="0017186F">
              <w:rPr>
                <w:color w:val="auto"/>
                <w:sz w:val="16"/>
              </w:rPr>
              <w:t xml:space="preserve"> </w:t>
            </w:r>
            <w:r w:rsidRPr="0017186F">
              <w:rPr>
                <w:color w:val="auto"/>
                <w:sz w:val="16"/>
              </w:rPr>
              <w:t>van onvolkomenheden;</w:t>
            </w:r>
          </w:p>
          <w:p w14:paraId="4B3E23E0" w14:textId="6FAA13EE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(laten) uitvoeren van diverse kwaliteitscontroles </w:t>
            </w:r>
            <w:r w:rsidR="003C621B">
              <w:rPr>
                <w:color w:val="auto"/>
                <w:sz w:val="16"/>
              </w:rPr>
              <w:t>van</w:t>
            </w:r>
            <w:r w:rsidRPr="0017186F">
              <w:rPr>
                <w:color w:val="auto"/>
                <w:sz w:val="16"/>
              </w:rPr>
              <w:t xml:space="preserve"> halffabricaten en eindproducten en </w:t>
            </w:r>
            <w:r w:rsidR="00723269">
              <w:rPr>
                <w:color w:val="auto"/>
                <w:sz w:val="16"/>
              </w:rPr>
              <w:t>vastleggen</w:t>
            </w:r>
            <w:r w:rsidRPr="0017186F">
              <w:rPr>
                <w:color w:val="auto"/>
                <w:sz w:val="16"/>
              </w:rPr>
              <w:t xml:space="preserve"> van bevindingen op lijsten en/of in systemen;</w:t>
            </w:r>
          </w:p>
          <w:p w14:paraId="29F3218B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verhelpen van routinematige storingen of </w:t>
            </w:r>
            <w:proofErr w:type="spellStart"/>
            <w:r w:rsidRPr="0017186F">
              <w:rPr>
                <w:color w:val="auto"/>
                <w:sz w:val="16"/>
              </w:rPr>
              <w:t>kwaliteits</w:t>
            </w:r>
            <w:r w:rsidRPr="0017186F">
              <w:rPr>
                <w:color w:val="auto"/>
                <w:sz w:val="16"/>
              </w:rPr>
              <w:softHyphen/>
              <w:t>afwijkingen</w:t>
            </w:r>
            <w:proofErr w:type="spellEnd"/>
            <w:r w:rsidRPr="0017186F">
              <w:rPr>
                <w:color w:val="auto"/>
                <w:sz w:val="16"/>
              </w:rPr>
              <w:t xml:space="preserve"> door het bijstellen van apparatuur binnen parameters;</w:t>
            </w:r>
          </w:p>
          <w:p w14:paraId="6F5A8AD0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inschakelen van derden in geval van meer complexe technische storingen of (niet bij te regelen) </w:t>
            </w:r>
            <w:proofErr w:type="spellStart"/>
            <w:r w:rsidRPr="0017186F">
              <w:rPr>
                <w:color w:val="auto"/>
                <w:sz w:val="16"/>
              </w:rPr>
              <w:t>kwaliteits</w:t>
            </w:r>
            <w:r w:rsidRPr="0017186F">
              <w:rPr>
                <w:color w:val="auto"/>
                <w:sz w:val="16"/>
              </w:rPr>
              <w:softHyphen/>
              <w:t>afwijkingen</w:t>
            </w:r>
            <w:proofErr w:type="spellEnd"/>
            <w:r w:rsidRPr="0017186F">
              <w:rPr>
                <w:color w:val="auto"/>
                <w:sz w:val="16"/>
              </w:rPr>
              <w:t xml:space="preserve"> buiten specificaties;</w:t>
            </w:r>
          </w:p>
          <w:p w14:paraId="7F8C4C0A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(laten) verrichten van handmatige productie/herstel</w:t>
            </w:r>
            <w:r w:rsidRPr="0017186F">
              <w:rPr>
                <w:color w:val="auto"/>
                <w:sz w:val="16"/>
              </w:rPr>
              <w:softHyphen/>
              <w:t>werkzaamheden indien de voortgang dit noodzakelijk maakt;</w:t>
            </w:r>
          </w:p>
          <w:p w14:paraId="4C249E97" w14:textId="6ACB81ED" w:rsidR="00A75983" w:rsidRPr="0017186F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afstemmen met leidinggevende over herschikk</w:t>
            </w:r>
            <w:r w:rsidR="00723269">
              <w:rPr>
                <w:color w:val="auto"/>
                <w:sz w:val="16"/>
              </w:rPr>
              <w:t>ing</w:t>
            </w:r>
            <w:r w:rsidRPr="0017186F">
              <w:rPr>
                <w:color w:val="auto"/>
                <w:sz w:val="16"/>
              </w:rPr>
              <w:t xml:space="preserve"> van de (volgorde van afhandeling van) orders binnen de vast</w:t>
            </w:r>
            <w:r w:rsidRPr="0017186F">
              <w:rPr>
                <w:color w:val="auto"/>
                <w:sz w:val="16"/>
              </w:rPr>
              <w:softHyphen/>
              <w:t>gestelde planning.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4FCC5C" w14:textId="044A7043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</w:r>
            <w:r w:rsidR="003C621B">
              <w:rPr>
                <w:color w:val="auto"/>
                <w:sz w:val="16"/>
              </w:rPr>
              <w:t>volgens</w:t>
            </w:r>
            <w:r w:rsidRPr="0017186F">
              <w:rPr>
                <w:color w:val="auto"/>
                <w:sz w:val="16"/>
              </w:rPr>
              <w:t xml:space="preserve"> kwaliteitscriteria (uiterlijk, gewicht, samenstelling, aantallen, </w:t>
            </w:r>
            <w:r w:rsidR="00E82EFA">
              <w:rPr>
                <w:color w:val="auto"/>
                <w:sz w:val="16"/>
              </w:rPr>
              <w:t>en dergelijke</w:t>
            </w:r>
            <w:r w:rsidRPr="0017186F">
              <w:rPr>
                <w:color w:val="auto"/>
                <w:sz w:val="16"/>
              </w:rPr>
              <w:t>);</w:t>
            </w:r>
          </w:p>
          <w:p w14:paraId="6D5F8BA2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doorlooptijd werkopdracht;</w:t>
            </w:r>
          </w:p>
          <w:p w14:paraId="057CB81F" w14:textId="36C1631A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</w:r>
            <w:r w:rsidR="003C621B">
              <w:rPr>
                <w:color w:val="auto"/>
                <w:sz w:val="16"/>
              </w:rPr>
              <w:t>volgens</w:t>
            </w:r>
            <w:r w:rsidRPr="0017186F">
              <w:rPr>
                <w:color w:val="auto"/>
                <w:sz w:val="16"/>
              </w:rPr>
              <w:t xml:space="preserve"> HACCP, bedrijfs- en veiligheidsnormen;</w:t>
            </w:r>
          </w:p>
          <w:p w14:paraId="1CB03C6E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juiste en tijdige afweging afstemming en inschakeling derden.</w:t>
            </w:r>
          </w:p>
          <w:p w14:paraId="71B1BA1F" w14:textId="055498A5" w:rsidR="00A75983" w:rsidRPr="0017186F" w:rsidRDefault="00A7598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17186F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2912AE3F" w:rsidR="00A75983" w:rsidRPr="0017186F" w:rsidRDefault="00A75983" w:rsidP="005F5D77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3.</w:t>
            </w:r>
            <w:r w:rsidRPr="0017186F">
              <w:rPr>
                <w:color w:val="auto"/>
                <w:sz w:val="16"/>
              </w:rPr>
              <w:tab/>
              <w:t>Reiniging en</w:t>
            </w:r>
            <w:r w:rsidR="005F5D77">
              <w:rPr>
                <w:color w:val="auto"/>
                <w:sz w:val="16"/>
              </w:rPr>
              <w:t xml:space="preserve"> </w:t>
            </w:r>
            <w:r w:rsidR="00EF4518" w:rsidRPr="0017186F">
              <w:rPr>
                <w:color w:val="auto"/>
                <w:sz w:val="16"/>
              </w:rPr>
              <w:t>gebruikers</w:t>
            </w:r>
            <w:r w:rsidRPr="0017186F">
              <w:rPr>
                <w:color w:val="auto"/>
                <w:sz w:val="16"/>
              </w:rPr>
              <w:t>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F9B6ED" w14:textId="3403AF18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verrichten </w:t>
            </w:r>
            <w:r w:rsidR="00B3068D" w:rsidRPr="0017186F">
              <w:rPr>
                <w:color w:val="auto"/>
                <w:sz w:val="16"/>
              </w:rPr>
              <w:t xml:space="preserve">van </w:t>
            </w:r>
            <w:r w:rsidR="00EF4518" w:rsidRPr="0017186F">
              <w:rPr>
                <w:color w:val="auto"/>
                <w:sz w:val="16"/>
              </w:rPr>
              <w:t>gebruikers</w:t>
            </w:r>
            <w:r w:rsidRPr="0017186F">
              <w:rPr>
                <w:color w:val="auto"/>
                <w:sz w:val="16"/>
              </w:rPr>
              <w:t>onderhoud aan machines door het ver</w:t>
            </w:r>
            <w:r w:rsidRPr="0017186F">
              <w:rPr>
                <w:color w:val="auto"/>
                <w:sz w:val="16"/>
              </w:rPr>
              <w:softHyphen/>
              <w:t xml:space="preserve">wijderen van productresten (leegdraaien), verwijderen van olie-/vetresten en opnieuw oliën/smeren van bewegende delen </w:t>
            </w:r>
            <w:r w:rsidR="00E82EFA">
              <w:rPr>
                <w:color w:val="auto"/>
                <w:sz w:val="16"/>
              </w:rPr>
              <w:t>en dergelijke;</w:t>
            </w:r>
          </w:p>
          <w:p w14:paraId="27EB6190" w14:textId="79ABA77A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(de)monteren van </w:t>
            </w:r>
            <w:r w:rsidR="001879BB" w:rsidRPr="0017186F">
              <w:rPr>
                <w:color w:val="auto"/>
                <w:sz w:val="16"/>
              </w:rPr>
              <w:t>onderdelen,</w:t>
            </w:r>
            <w:r w:rsidRPr="0017186F">
              <w:rPr>
                <w:color w:val="auto"/>
                <w:sz w:val="16"/>
              </w:rPr>
              <w:t xml:space="preserve"> vervangen van eenvoudig te verwisselen onderdelen;</w:t>
            </w:r>
          </w:p>
          <w:p w14:paraId="039EB2AD" w14:textId="77777777" w:rsidR="00A75983" w:rsidRPr="0017186F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inschakelen van leidinggevende en/of technische dienst in geval van meer complexe technische gebreken</w:t>
            </w:r>
            <w:r w:rsidR="001C437B" w:rsidRPr="0017186F">
              <w:rPr>
                <w:color w:val="auto"/>
                <w:sz w:val="16"/>
              </w:rPr>
              <w:t>;</w:t>
            </w:r>
          </w:p>
          <w:p w14:paraId="16C40E60" w14:textId="4890B8F4" w:rsidR="001C437B" w:rsidRPr="0017186F" w:rsidRDefault="001C437B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opruimen en schoonmaken van werkruimte en gebruikte machine.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7772CD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doeltreffendheid oplossing;</w:t>
            </w:r>
          </w:p>
          <w:p w14:paraId="747BDFE9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minimalisatie productresten;</w:t>
            </w:r>
          </w:p>
          <w:p w14:paraId="4F49EBC0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snelheid proceshervatting;</w:t>
            </w:r>
          </w:p>
          <w:p w14:paraId="61E5F333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juiste afweging inschakeling derden.</w:t>
            </w:r>
          </w:p>
          <w:p w14:paraId="7A68253B" w14:textId="77777777" w:rsidR="00A75983" w:rsidRPr="0017186F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75983" w:rsidRPr="0017186F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0C60EC9C" w:rsidR="00A75983" w:rsidRPr="0017186F" w:rsidRDefault="00A75983" w:rsidP="005F5D77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4.</w:t>
            </w:r>
            <w:r w:rsidRPr="0017186F">
              <w:rPr>
                <w:color w:val="auto"/>
                <w:sz w:val="16"/>
              </w:rPr>
              <w:tab/>
            </w:r>
            <w:r w:rsidR="00723269">
              <w:rPr>
                <w:color w:val="auto"/>
                <w:sz w:val="16"/>
              </w:rPr>
              <w:t>Vastlegging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B68DBA" w14:textId="7D61DBAF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</w:r>
            <w:r w:rsidR="00723269">
              <w:rPr>
                <w:color w:val="auto"/>
                <w:sz w:val="16"/>
              </w:rPr>
              <w:t>vastlegg</w:t>
            </w:r>
            <w:r w:rsidR="00723269" w:rsidRPr="0017186F">
              <w:rPr>
                <w:color w:val="auto"/>
                <w:sz w:val="16"/>
              </w:rPr>
              <w:t xml:space="preserve">en </w:t>
            </w:r>
            <w:r w:rsidRPr="0017186F">
              <w:rPr>
                <w:color w:val="auto"/>
                <w:sz w:val="16"/>
              </w:rPr>
              <w:t>van gegevens (aantallen, kwaliteitsgegevens, verstoringen) op diverse overzichten;</w:t>
            </w:r>
          </w:p>
          <w:p w14:paraId="47D86E52" w14:textId="6D6808E3" w:rsidR="00A75983" w:rsidRPr="0017186F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verantwoorden en verklaren van afwijkende gegevens.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29D105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juistheid, compleetheid gegevens;</w:t>
            </w:r>
          </w:p>
          <w:p w14:paraId="550D0C97" w14:textId="1E447DAB" w:rsidR="00A75983" w:rsidRPr="0017186F" w:rsidRDefault="00A7598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tijdigheid registratie.</w:t>
            </w:r>
          </w:p>
        </w:tc>
      </w:tr>
      <w:tr w:rsidR="00A55688" w:rsidRPr="0017186F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17186F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7186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17186F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D0FF19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Uitoefenen van kracht bij verplaatsen van grondstoffen/halffabricaat, ombouwwerkzaamheden en het verhelpen van storingen.</w:t>
            </w:r>
          </w:p>
          <w:p w14:paraId="3FD74B35" w14:textId="77777777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Inspannende houdingen bij bedieningswerkzaamheden.</w:t>
            </w:r>
          </w:p>
          <w:p w14:paraId="416D0419" w14:textId="605C432B" w:rsidR="00A75983" w:rsidRPr="0017186F" w:rsidRDefault="00A75983" w:rsidP="00A759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 xml:space="preserve">Hinder van geluid en </w:t>
            </w:r>
            <w:r w:rsidR="00F30E21">
              <w:rPr>
                <w:color w:val="auto"/>
                <w:sz w:val="16"/>
              </w:rPr>
              <w:t>temperatuurwisselingen</w:t>
            </w:r>
            <w:r w:rsidRPr="0017186F">
              <w:rPr>
                <w:color w:val="auto"/>
                <w:sz w:val="16"/>
              </w:rPr>
              <w:t>.</w:t>
            </w:r>
          </w:p>
          <w:p w14:paraId="3D9A605A" w14:textId="0E4316BD" w:rsidR="00A55688" w:rsidRPr="0017186F" w:rsidRDefault="00A75983" w:rsidP="00A75983">
            <w:pPr>
              <w:tabs>
                <w:tab w:val="left" w:pos="284"/>
                <w:tab w:val="left" w:pos="19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7186F">
              <w:rPr>
                <w:color w:val="auto"/>
                <w:sz w:val="16"/>
              </w:rPr>
              <w:t>-</w:t>
            </w:r>
            <w:r w:rsidRPr="0017186F">
              <w:rPr>
                <w:color w:val="auto"/>
                <w:sz w:val="16"/>
              </w:rPr>
              <w:tab/>
              <w:t>Kans op letsel door het in aanraking komen met bewegende of hete machinedelen.</w:t>
            </w:r>
          </w:p>
        </w:tc>
      </w:tr>
      <w:tr w:rsidR="00A55688" w:rsidRPr="0017186F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F02BBDF" w:rsidR="00A55688" w:rsidRPr="0017186F" w:rsidRDefault="00A55688" w:rsidP="003C621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17186F">
              <w:rPr>
                <w:color w:val="auto"/>
                <w:sz w:val="16"/>
                <w:lang w:bidi="x-none"/>
              </w:rPr>
              <w:t xml:space="preserve">Datum: </w:t>
            </w:r>
            <w:r w:rsidR="00723269">
              <w:rPr>
                <w:color w:val="auto"/>
                <w:sz w:val="16"/>
                <w:lang w:bidi="x-none"/>
              </w:rPr>
              <w:t>dec</w:t>
            </w:r>
            <w:r w:rsidR="003C621B">
              <w:rPr>
                <w:color w:val="auto"/>
                <w:sz w:val="16"/>
                <w:lang w:bidi="x-none"/>
              </w:rPr>
              <w:t xml:space="preserve">ember </w:t>
            </w:r>
            <w:r w:rsidR="00F30E21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782A7D9C" w:rsidR="00A55688" w:rsidRPr="0017186F" w:rsidRDefault="00A55688" w:rsidP="00B84C8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17186F">
              <w:rPr>
                <w:color w:val="auto"/>
                <w:sz w:val="16"/>
                <w:lang w:bidi="x-none"/>
              </w:rPr>
              <w:t xml:space="preserve">Functiegroep: </w:t>
            </w:r>
            <w:r w:rsidRPr="0017186F">
              <w:rPr>
                <w:color w:val="auto"/>
                <w:sz w:val="16"/>
                <w:lang w:bidi="x-none"/>
              </w:rPr>
              <w:tab/>
            </w:r>
            <w:r w:rsidR="00B84C8A">
              <w:rPr>
                <w:color w:val="auto"/>
                <w:sz w:val="16"/>
                <w:lang w:bidi="x-none"/>
              </w:rPr>
              <w:t>5</w:t>
            </w:r>
          </w:p>
        </w:tc>
      </w:tr>
    </w:tbl>
    <w:p w14:paraId="75BE16D8" w14:textId="77777777" w:rsidR="000312EE" w:rsidRPr="0017186F" w:rsidRDefault="000312EE" w:rsidP="004F553E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  <w:bookmarkStart w:id="0" w:name="_GoBack"/>
      <w:bookmarkEnd w:id="0"/>
    </w:p>
    <w:sectPr w:rsidR="000312EE" w:rsidRPr="0017186F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EF4518" w:rsidRDefault="00EF4518" w:rsidP="00A75983">
      <w:pPr>
        <w:spacing w:line="240" w:lineRule="auto"/>
      </w:pPr>
      <w:r>
        <w:separator/>
      </w:r>
    </w:p>
  </w:endnote>
  <w:endnote w:type="continuationSeparator" w:id="0">
    <w:p w14:paraId="71DDDD30" w14:textId="77777777" w:rsidR="00EF4518" w:rsidRDefault="00EF4518" w:rsidP="00A7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2836D013" w:rsidR="00EF4518" w:rsidRPr="00093D0C" w:rsidRDefault="00EF451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093D0C">
      <w:rPr>
        <w:color w:val="auto"/>
        <w:sz w:val="16"/>
        <w:szCs w:val="16"/>
      </w:rPr>
      <w:tab/>
    </w:r>
    <w:r w:rsidRPr="00093D0C">
      <w:rPr>
        <w:color w:val="auto"/>
        <w:sz w:val="16"/>
        <w:szCs w:val="16"/>
      </w:rPr>
      <w:t>operator productie II /</w:t>
    </w:r>
    <w:r w:rsidR="0060522F" w:rsidRPr="00093D0C">
      <w:rPr>
        <w:color w:val="auto"/>
        <w:sz w:val="16"/>
        <w:szCs w:val="16"/>
      </w:rPr>
      <w:t xml:space="preserve"> </w:t>
    </w:r>
    <w:r w:rsidRPr="00093D0C">
      <w:rPr>
        <w:rStyle w:val="Paginanummer"/>
        <w:color w:val="auto"/>
        <w:sz w:val="16"/>
        <w:szCs w:val="16"/>
      </w:rPr>
      <w:fldChar w:fldCharType="begin"/>
    </w:r>
    <w:r w:rsidRPr="00093D0C">
      <w:rPr>
        <w:rStyle w:val="Paginanummer"/>
        <w:color w:val="auto"/>
        <w:sz w:val="16"/>
        <w:szCs w:val="16"/>
      </w:rPr>
      <w:instrText xml:space="preserve"> PAGE </w:instrText>
    </w:r>
    <w:r w:rsidRPr="00093D0C">
      <w:rPr>
        <w:rStyle w:val="Paginanummer"/>
        <w:color w:val="auto"/>
        <w:sz w:val="16"/>
        <w:szCs w:val="16"/>
      </w:rPr>
      <w:fldChar w:fldCharType="separate"/>
    </w:r>
    <w:r w:rsidR="00922CC9">
      <w:rPr>
        <w:rStyle w:val="Paginanummer"/>
        <w:noProof/>
        <w:color w:val="auto"/>
        <w:sz w:val="16"/>
        <w:szCs w:val="16"/>
      </w:rPr>
      <w:t>1</w:t>
    </w:r>
    <w:r w:rsidRPr="00093D0C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EF4518" w:rsidRDefault="00EF4518" w:rsidP="00A75983">
      <w:pPr>
        <w:spacing w:line="240" w:lineRule="auto"/>
      </w:pPr>
      <w:r>
        <w:separator/>
      </w:r>
    </w:p>
  </w:footnote>
  <w:footnote w:type="continuationSeparator" w:id="0">
    <w:p w14:paraId="0CF65FD4" w14:textId="77777777" w:rsidR="00EF4518" w:rsidRDefault="00EF4518" w:rsidP="00A75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74948785" w:rsidR="00EF4518" w:rsidRPr="00CA7AD0" w:rsidRDefault="00EF451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977B46">
      <w:rPr>
        <w:color w:val="auto"/>
        <w:lang w:eastAsia="nl-NL"/>
      </w:rPr>
      <w:t xml:space="preserve"> I.05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93D0C"/>
    <w:rsid w:val="000D655A"/>
    <w:rsid w:val="001304B6"/>
    <w:rsid w:val="001349E0"/>
    <w:rsid w:val="0017186F"/>
    <w:rsid w:val="001879BB"/>
    <w:rsid w:val="001C437B"/>
    <w:rsid w:val="001D2394"/>
    <w:rsid w:val="001D29D0"/>
    <w:rsid w:val="001F70A6"/>
    <w:rsid w:val="00222C6B"/>
    <w:rsid w:val="00292A7C"/>
    <w:rsid w:val="003C621B"/>
    <w:rsid w:val="003C6732"/>
    <w:rsid w:val="00403105"/>
    <w:rsid w:val="00422473"/>
    <w:rsid w:val="00427F23"/>
    <w:rsid w:val="00444E79"/>
    <w:rsid w:val="004E5E02"/>
    <w:rsid w:val="004F553E"/>
    <w:rsid w:val="00530AD5"/>
    <w:rsid w:val="005B5736"/>
    <w:rsid w:val="005F5D77"/>
    <w:rsid w:val="0060522F"/>
    <w:rsid w:val="006575CC"/>
    <w:rsid w:val="00723269"/>
    <w:rsid w:val="00756A2B"/>
    <w:rsid w:val="007866C1"/>
    <w:rsid w:val="008239A5"/>
    <w:rsid w:val="00833707"/>
    <w:rsid w:val="008E2FF0"/>
    <w:rsid w:val="00904946"/>
    <w:rsid w:val="00920384"/>
    <w:rsid w:val="00922CC9"/>
    <w:rsid w:val="00977B46"/>
    <w:rsid w:val="00A55688"/>
    <w:rsid w:val="00A75983"/>
    <w:rsid w:val="00B3068D"/>
    <w:rsid w:val="00B84C8A"/>
    <w:rsid w:val="00C227AD"/>
    <w:rsid w:val="00D85DB0"/>
    <w:rsid w:val="00E2564D"/>
    <w:rsid w:val="00E33644"/>
    <w:rsid w:val="00E82EFA"/>
    <w:rsid w:val="00EF4518"/>
    <w:rsid w:val="00F30E21"/>
    <w:rsid w:val="00F55D35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F30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30E21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F30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30E21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576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2016-05-24T09:42:00Z</dcterms:created>
  <dcterms:modified xsi:type="dcterms:W3CDTF">2016-05-24T09:42:00Z</dcterms:modified>
</cp:coreProperties>
</file>